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24" w:lineRule="atLeast"/>
        <w:jc w:val="center"/>
        <w:rPr>
          <w:rFonts w:hint="eastAsia" w:ascii="黑体" w:hAnsi="黑体" w:eastAsia="黑体" w:cs="宋体"/>
          <w:color w:val="111111"/>
        </w:rPr>
      </w:pP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第三章 会 员</w:t>
      </w:r>
    </w:p>
    <w:p>
      <w:pPr>
        <w:pStyle w:val="2"/>
        <w:widowControl/>
        <w:shd w:val="clear" w:color="auto" w:fill="FFFFFF"/>
        <w:spacing w:before="0" w:beforeAutospacing="0" w:after="0" w:afterAutospacing="0" w:line="324" w:lineRule="atLeast"/>
        <w:rPr>
          <w:rFonts w:hint="eastAsia" w:ascii="黑体" w:hAnsi="黑体" w:eastAsia="黑体" w:cs="宋体"/>
          <w:color w:val="111111"/>
        </w:rPr>
      </w:pP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第七条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本协会会员分单位会员和个人会员两种。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（一）单位会员：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凡从事房地产开发经营、物业管理、市场交易、房地产中介、装饰装修等企事业单位。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（二）个人会员：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热心房地产事业，并有一定实践经验的专家、学者、社会知名人士。</w:t>
      </w:r>
    </w:p>
    <w:p>
      <w:pPr>
        <w:pStyle w:val="2"/>
        <w:widowControl/>
        <w:shd w:val="clear" w:color="auto" w:fill="FFFFFF"/>
        <w:spacing w:before="0" w:beforeAutospacing="0" w:after="0" w:afterAutospacing="0" w:line="324" w:lineRule="atLeast"/>
        <w:rPr>
          <w:rFonts w:hint="eastAsia" w:ascii="黑体" w:hAnsi="黑体" w:eastAsia="黑体" w:cs="宋体"/>
          <w:color w:val="111111"/>
        </w:rPr>
      </w:pP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第八条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申请加入本协会的会员，必须具备以下条件：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1、 拥护本协会章程；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2、 有加入本协会的意愿；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3、 在本行业内有一定影响的房地产管理、开发、经营、中介服务、设计、教学和科研、金融的单位以及专家、管理者。</w:t>
      </w:r>
    </w:p>
    <w:p>
      <w:pPr>
        <w:pStyle w:val="2"/>
        <w:widowControl/>
        <w:shd w:val="clear" w:color="auto" w:fill="FFFFFF"/>
        <w:spacing w:before="0" w:beforeAutospacing="0" w:after="0" w:afterAutospacing="0" w:line="324" w:lineRule="atLeast"/>
        <w:rPr>
          <w:rFonts w:hint="eastAsia" w:ascii="黑体" w:hAnsi="黑体" w:eastAsia="黑体" w:cs="宋体"/>
          <w:color w:val="111111"/>
        </w:rPr>
      </w:pP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第九条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会员入会的程序：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提交入会申请书；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bookmarkStart w:id="0" w:name="_GoBack"/>
      <w:bookmarkEnd w:id="0"/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经常务理事会讨论通过；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由秘书处办理入会手续，发给会员证书。</w:t>
      </w:r>
    </w:p>
    <w:p>
      <w:pPr>
        <w:pStyle w:val="2"/>
        <w:widowControl/>
        <w:shd w:val="clear" w:color="auto" w:fill="FFFFFF"/>
        <w:spacing w:before="0" w:beforeAutospacing="0" w:after="0" w:afterAutospacing="0" w:line="324" w:lineRule="atLeast"/>
        <w:rPr>
          <w:rFonts w:hint="eastAsia" w:ascii="黑体" w:hAnsi="黑体" w:eastAsia="黑体" w:cs="宋体"/>
          <w:color w:val="111111"/>
        </w:rPr>
      </w:pP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第十条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会员享有下列权利：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1、在本团体内有选举权、被选举权和表决权；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2、对协会工作有讨论、建议、批评、监督权；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3、有权优先参加协会组织的各项活动，享受协会提供的各种服务；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4、有权要求协会维护会员的合法权益，反映合理要求；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5、入会自愿，退会自由；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6、会员拥有优先取得本会编写出版的书刊和资料的权利。</w:t>
      </w:r>
    </w:p>
    <w:p>
      <w:pPr>
        <w:pStyle w:val="2"/>
        <w:widowControl/>
        <w:shd w:val="clear" w:color="auto" w:fill="FFFFFF"/>
        <w:spacing w:before="0" w:beforeAutospacing="0" w:after="0" w:afterAutospacing="0" w:line="324" w:lineRule="atLeast"/>
        <w:rPr>
          <w:rFonts w:hint="eastAsia" w:ascii="黑体" w:hAnsi="黑体" w:eastAsia="黑体" w:cs="宋体"/>
          <w:color w:val="111111"/>
        </w:rPr>
      </w:pP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第十一条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会员应履行下列义务：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1、遵守国家的法律和行政法规，执行国家的方针和政策，维护社会的公共利益。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2、遵守协会章程，执行协会决议，积极完成协会委托的工作。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3、积极参加协会组织开展的各项活动；按时报送各项统计资料，及时向协会反映情况，提供经验或调研资料。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br w:type="textWrapping"/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4、按规定缴纳会费。</w:t>
      </w:r>
    </w:p>
    <w:p>
      <w:pPr>
        <w:pStyle w:val="2"/>
        <w:widowControl/>
        <w:shd w:val="clear" w:color="auto" w:fill="FFFFFF"/>
        <w:spacing w:before="0" w:beforeAutospacing="0" w:after="0" w:afterAutospacing="0" w:line="324" w:lineRule="atLeast"/>
        <w:rPr>
          <w:rFonts w:hint="eastAsia" w:ascii="黑体" w:hAnsi="黑体" w:eastAsia="黑体" w:cs="宋体"/>
          <w:color w:val="111111"/>
        </w:rPr>
      </w:pP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第十二条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会员有退会的自由，会员退会应书面告知协会会员办，并交回会员证。会员不履行义务或无故1年不交纳会费或屡次不参加本行业协会活动的，视为自动退会。或经常务理事会讨论并通过后，视作自动退会处理，并收回会员证书。</w:t>
      </w:r>
    </w:p>
    <w:p>
      <w:pPr>
        <w:pStyle w:val="2"/>
        <w:widowControl/>
        <w:shd w:val="clear" w:color="auto" w:fill="FFFFFF"/>
        <w:spacing w:before="0" w:beforeAutospacing="0" w:after="0" w:afterAutospacing="0" w:line="324" w:lineRule="atLeast"/>
        <w:rPr>
          <w:rFonts w:hint="eastAsia" w:ascii="黑体" w:hAnsi="黑体" w:eastAsia="黑体" w:cs="宋体"/>
          <w:color w:val="111111"/>
        </w:rPr>
      </w:pPr>
      <w:r>
        <w:rPr>
          <w:rStyle w:val="4"/>
          <w:rFonts w:hint="eastAsia" w:ascii="黑体" w:hAnsi="黑体" w:eastAsia="黑体" w:cs="宋体"/>
          <w:b w:val="0"/>
          <w:color w:val="111111"/>
          <w:shd w:val="clear" w:color="auto" w:fill="FFFFFF"/>
        </w:rPr>
        <w:t>第十三条</w:t>
      </w:r>
      <w:r>
        <w:rPr>
          <w:rFonts w:hint="eastAsia" w:ascii="宋体" w:hAnsi="宋体" w:eastAsia="黑体" w:cs="宋体"/>
          <w:color w:val="111111"/>
          <w:shd w:val="clear" w:color="auto" w:fill="FFFFFF"/>
        </w:rPr>
        <w:t> </w:t>
      </w:r>
      <w:r>
        <w:rPr>
          <w:rFonts w:hint="eastAsia" w:ascii="黑体" w:hAnsi="黑体" w:eastAsia="黑体" w:cs="宋体"/>
          <w:color w:val="111111"/>
          <w:shd w:val="clear" w:color="auto" w:fill="FFFFFF"/>
        </w:rPr>
        <w:t>为维护行业的良好形象，会员如有严重违反本章程的行为，经理事会或常务理事会表决通过，将予以除名。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022BB"/>
    <w:rsid w:val="167022BB"/>
    <w:rsid w:val="2B6E3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2017-04-20T06:47:00Z</dcterms:created>
  <dc:creator>Administrator</dc:creator>
  <cp:lastModifiedBy>Administrator</cp:lastModifiedBy>
  <dcterms:modified xsi:type="dcterms:W3CDTF">2017-04-20T06:48:18Z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